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99" w:rsidRPr="00F07EA4" w:rsidRDefault="006C7999" w:rsidP="006C7999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F07EA4">
        <w:rPr>
          <w:rFonts w:ascii="Times New Roman" w:eastAsia="Times New Roman" w:hAnsi="Times New Roman" w:cs="Times New Roman"/>
          <w:sz w:val="38"/>
          <w:szCs w:val="38"/>
          <w:lang w:eastAsia="ru-RU"/>
        </w:rPr>
        <w:t>Показ образцово оборудованных окопов и укрытий для личного состава и техники на участке тактического поля с различными вариантами одежды крутостей и маскировки с учетом защиты от высокоточного оружия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 Полевые фортификационные сооружения для личного состава (окопы, сооружения для наблюдения и укрытия)</w:t>
      </w:r>
    </w:p>
    <w:p w:rsidR="006C7999" w:rsidRPr="006C7999" w:rsidRDefault="00F07EA4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576580</wp:posOffset>
            </wp:positionV>
            <wp:extent cx="3962400" cy="4347845"/>
            <wp:effectExtent l="19050" t="0" r="0" b="0"/>
            <wp:wrapSquare wrapText="bothSides"/>
            <wp:docPr id="1" name="Рисунок 1" descr="http://bpsold.narod.ru/files/ip/ip-ok-1/img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sold.narod.ru/files/ip/ip-ok-1/img/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C7999"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Одиночный окоп для стрельбы лежа</w:t>
      </w:r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выемки в грунте длиной 170 см, шириной 60 см, глубиной 30 см и бруствера высотой до 30 см. Для удобства стрельбы (опоры локтями) в передней части выемки оставляется ступенька шириной 25– 30 см.</w:t>
      </w:r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ведении огня из окопа в сторону одного из флангов высота бруствера окопа со стороны противника (с фронта) делается на</w:t>
      </w:r>
      <w:proofErr w:type="gramEnd"/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 больше, чем в секторе обстрела.</w:t>
      </w:r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0,3 м3. На устройство требуется 0,5 </w:t>
      </w:r>
      <w:proofErr w:type="spellStart"/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="006C7999"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Одиночный окоп для стрельбы с колена и стоя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устраивается путем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доотрывки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глубину одиночного окопа для 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стрельбы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соответственно до 60 см и 110 см.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отрывке окопа грунт выбрасывается вперед и в стороны, создавая бруствер высотой 40–60 см. В секторе обстрела высота бруствера уменьшается до 30 см, образуя выемку с пологими скатами – открытую бойницу.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при оборудовании одиночного окопа для стрельбы из автомата с колена 0,8м3; на устройство требуется 1,2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при оборудовании одиночного окопа для стрельбы из автомата стоя 1,4 м3; на устройство этого окопа требуется 1,5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3"/>
        <w:gridCol w:w="4872"/>
      </w:tblGrid>
      <w:tr w:rsidR="006C7999" w:rsidRPr="006C7999" w:rsidTr="006C7999">
        <w:trPr>
          <w:trHeight w:val="3570"/>
        </w:trPr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97188" cy="2869659"/>
                  <wp:effectExtent l="19050" t="0" r="3162" b="0"/>
                  <wp:docPr id="2" name="Рисунок 2" descr="http://bpsold.narod.ru/files/ip/ip-ok-1/img/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psold.narod.ru/files/ip/ip-ok-1/img/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637" cy="287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 колена</w:t>
            </w:r>
          </w:p>
        </w:tc>
        <w:tc>
          <w:tcPr>
            <w:tcW w:w="2500" w:type="pct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74343" cy="2811293"/>
                  <wp:effectExtent l="19050" t="0" r="0" b="0"/>
                  <wp:docPr id="3" name="Рисунок 3" descr="http://bpsold.narod.ru/files/ip/ip-ok-1/img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psold.narod.ru/files/ip/ip-ok-1/img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555" cy="281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стоя</w:t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одиночными окопами устраиваются окопы на два–три человека.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Окоп на три человека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имеет, как правило, ломаное начертание в плане. Для улучшения защиты стрелков от огня стрелкового оружия с фронта и с флангов бруствер окопа устраивается высотой 50–60 см, а с тыльной части и в секторах обстрела 30 см.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для производства окопа для двух стрелков 1,6 м3. На устройство окопа требуется 1,5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для производства окопа для трех стрелков 3,6 м3. На устройство окопа требуется 3,5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9"/>
        <w:gridCol w:w="4596"/>
      </w:tblGrid>
      <w:tr w:rsidR="006C7999" w:rsidRPr="006C7999" w:rsidTr="00F07EA4"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6360" cy="2499995"/>
                  <wp:effectExtent l="19050" t="0" r="2540" b="0"/>
                  <wp:docPr id="4" name="Рисунок 4" descr="http://bpsold.narod.ru/files/ip/ip-ok-1/img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psold.narod.ru/files/ip/ip-ok-1/img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49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F07EA4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-6245225</wp:posOffset>
                  </wp:positionV>
                  <wp:extent cx="2760980" cy="3657600"/>
                  <wp:effectExtent l="19050" t="0" r="1270" b="0"/>
                  <wp:wrapTight wrapText="bothSides">
                    <wp:wrapPolygon edited="0">
                      <wp:start x="-149" y="0"/>
                      <wp:lineTo x="-149" y="21488"/>
                      <wp:lineTo x="21610" y="21488"/>
                      <wp:lineTo x="21610" y="0"/>
                      <wp:lineTo x="-149" y="0"/>
                    </wp:wrapPolygon>
                  </wp:wrapTight>
                  <wp:docPr id="6" name="Рисунок 6" descr="http://bpsold.narod.ru/files/ip/ip-ok-1/img/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psold.narod.ru/files/ip/ip-ok-1/img/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8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7999"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двух стрелков</w:t>
            </w:r>
          </w:p>
        </w:tc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5095" cy="2499995"/>
                  <wp:effectExtent l="19050" t="0" r="1905" b="0"/>
                  <wp:docPr id="5" name="Рисунок 5" descr="http://bpsold.narod.ru/files/ip/ip-ok-1/img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psold.narod.ru/files/ip/ip-ok-1/img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249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трех стрелков</w:t>
            </w:r>
          </w:p>
        </w:tc>
      </w:tr>
    </w:tbl>
    <w:p w:rsidR="00F07EA4" w:rsidRDefault="00F07EA4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Окопы для пулеметов устраиваются для 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стрельбы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с колена и стоя на дне рва.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Окоп для стрельбы из пулемета лежа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ровик для расчета, площадку для пулемета и бруствер со стороны фронта. В бруствере высотой 30–40 см устраивается бойница для размещения ствола пулемета во время стрельбы.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для производства окопа для стрельбы из пулемета лежа 0,8 м3. На устройство окопа требуется 1,5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 для стрельбы из пулемета лежа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окопе для стрельбы из пулемета с колена и стоя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дне 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ровик для расчета отрывается ломаного начертания в плане, и имеет глубину соответственно 60 см и 110 см.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для производства окопа для стрельбы из пулемета с колена 1,5 м3. На устройство окопа требуется 1,5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вынутого грунта для производства окопа для стрельбы из пулемета стоя 2,3 м3. На устройство требуется 2,5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9"/>
        <w:gridCol w:w="5176"/>
      </w:tblGrid>
      <w:tr w:rsidR="006C7999" w:rsidRPr="006C7999" w:rsidTr="006C7999"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1620" cy="2587625"/>
                  <wp:effectExtent l="19050" t="0" r="0" b="0"/>
                  <wp:docPr id="7" name="Рисунок 7" descr="http://bpsold.narod.ru/files/ip/ip-ok-1/img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psold.narod.ru/files/ip/ip-ok-1/img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58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из пулемета с колена</w:t>
            </w:r>
          </w:p>
        </w:tc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4627" cy="2110902"/>
                  <wp:effectExtent l="19050" t="0" r="0" b="0"/>
                  <wp:docPr id="8" name="Рисунок 8" descr="http://bpsold.narod.ru/files/ip/ip-ok-1/img/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psold.narod.ru/files/ip/ip-ok-1/img/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300" cy="2110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из пулемета стоя</w:t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 для ручного противотанкового гранатомета устраивается так же, как и одиночный окоп для стрелка. Отличие его состоит в том, что со стороны, противоположной сектору обстрела из гранатомета, бруствер не насыпается.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Сооружения для наблюдения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для наблюдения на командно-наблюдательных пунктах устраиваются открытого и закрытого типов.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Сооружение для наблюдения открытого типа командира взвода (роты) устраивается в виде щели глубиной 140 см с примкнутым ходом сообщения и ячейкой для наблюдателя.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производства сооружение для наблюдения открытого типа командира взвода (роты) требуется 10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вынутого грунта при этом должен составлять 5 м3.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5435" cy="3210127"/>
            <wp:effectExtent l="19050" t="0" r="0" b="0"/>
            <wp:docPr id="9" name="Рисунок 9" descr="http://bpsold.narod.ru/files/ip/ip-ok-1/img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psold.narod.ru/files/ip/ip-ok-1/img/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56" cy="320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для наблюдения открытого типа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Укрытия для личного состава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Укрытия для личного состава предназначаются для сохранения боеспособности и обеспечения защиты войск от средств поражения на позициях и в районах расположения.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устраиваются в виде открытых и перекрытых щелей, блиндажей и убежищ. Расположение укрытий должно обеспечивать возможность быстрого занятия подразделениями своих огневых позиций.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Щели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устраиваются вместимостью на отделение или расчет (экипаж).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устройства покрытия и одежды крутостей щелей могут применяться лесоматериалы (бревна, накатник, жерди, доски), хворост, фашины из камыша и тростника, а также различные железобетонные изделия, металлопрокат и другие подручные материалы.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подручных материалов и доставке на позиции элементов централизованного снабжения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дляустройства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щелей могут использоваться бумажные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земленосные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мешки и элементы волнистой стали ФВС.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Щель с перекрытием из жердей, накатника или бревен представляет собой ров глубиной 150 см, шириной по дну 60 см, длиной не менее 300 см., с входом в виде аппарели или ступенек со дна траншеи или с поверхности земли. Одежда крутостей не устраивается только при возведении щели в твердых грунтах. Для устройства перекрытия по обе стороны рва на расстоянии 50 см снимается бруствер и на выровненные площадки поперек щели укладываются бревна или накатник. Сверху насыпается слой грунта толщиной 30–40 см и маскируется подручными материалами. Перед укладкой грунта щели между бревнами закладываются травой, ветками, дернинами. Вход в перекрытую щель закрывается матом или щитом из жердей. Объем вынутого грунта при изготовлении этой конструкции щели составляет 4 м3. На устройство щели требуется 17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жердей 0,5 м3.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5946" cy="3210663"/>
            <wp:effectExtent l="19050" t="0" r="0" b="0"/>
            <wp:docPr id="10" name="Рисунок 10" descr="http://bpsold.narod.ru/files/ip/ip-ok-1/img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psold.narod.ru/files/ip/ip-ok-1/img/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10" cy="32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 с перекрытием из жердей, накатника или бревен в твердых грунтах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 усиливаемая щель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устраивается в средних и твердых грунтах. Щель состоит из входной части и лежанки с глубиной отрывки соответственно 1,35 и 1,0 м. Входной проем щели закладывается защитной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забиркой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навесным щитом из круглого леса. В торце щели устанавливается вентиляционный короб с заглушкой.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2"/>
        <w:gridCol w:w="5213"/>
      </w:tblGrid>
      <w:tr w:rsidR="006C7999" w:rsidRPr="006C7999" w:rsidTr="006C7999">
        <w:tc>
          <w:tcPr>
            <w:tcW w:w="0" w:type="auto"/>
            <w:hideMark/>
          </w:tcPr>
          <w:p w:rsidR="006C7999" w:rsidRPr="006C7999" w:rsidRDefault="006C7999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8730" cy="3832860"/>
                  <wp:effectExtent l="19050" t="0" r="0" b="0"/>
                  <wp:docPr id="11" name="Рисунок 11" descr="http://bpsold.narod.ru/files/ip/ip-ok-1/img/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psold.narod.ru/files/ip/ip-ok-1/img/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383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C7999" w:rsidRPr="006C7999" w:rsidRDefault="006C7999" w:rsidP="006C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90875" cy="2305685"/>
                  <wp:effectExtent l="19050" t="0" r="9525" b="0"/>
                  <wp:docPr id="12" name="Рисунок 12" descr="http://bpsold.narod.ru/files/ip/ip-ok-1/img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psold.narod.ru/files/ip/ip-ok-1/img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30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усиливаемая щель: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– открытая щель; б – перекрытая щель без одежды крутостей;, в – перекрытая щель с 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одеждой крутостей и защитным входом.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вынутого грунта 4,7 м3. На устройство требуется 29 </w:t>
      </w:r>
      <w:proofErr w:type="spell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последовательно усиливаемой щели после ее отрывки сначала укладывается накат покрытия и производится его частичное обвалование грунтом, а затем устраивается наклонная одежда крутостей. При такой последовательности возведения щели обеспечивается защита укрываемого личного состава от проникающей радиации и светового излучения ядерного взрыва еще до окончания возведения сооружения.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устройстве щели в слабых грунтах перед укладкой наката устанавливается вертикальная одежда 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крутостей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засыпаются грунтом пазухи котлована щели.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Потребные материалы при изготовлении последовательно усиливаемой щели</w:t>
      </w: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90"/>
        <w:gridCol w:w="2805"/>
        <w:gridCol w:w="3390"/>
      </w:tblGrid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E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материалов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E90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E90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Накатник d=1 см, L=300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Жерди d=5-7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L=350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L=100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 d=8 см: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L=110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L=150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360B" w:rsidRPr="006C7999" w:rsidTr="006C7999">
        <w:trPr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L=300 см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1.2. Полевые фортификационные сооружения для техники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техники в первую очередь используют естественные укрытия:</w:t>
      </w:r>
    </w:p>
    <w:p w:rsidR="006C7999" w:rsidRPr="006C7999" w:rsidRDefault="006C7999" w:rsidP="006C7999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выемки небольших размеров; </w:t>
      </w:r>
    </w:p>
    <w:p w:rsidR="006C7999" w:rsidRPr="006C7999" w:rsidRDefault="006C7999" w:rsidP="006C7999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складки рельефа местности; </w:t>
      </w:r>
    </w:p>
    <w:p w:rsidR="006C7999" w:rsidRPr="006C7999" w:rsidRDefault="006C7999" w:rsidP="006C7999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массивы; </w:t>
      </w:r>
    </w:p>
    <w:p w:rsidR="006C7999" w:rsidRPr="006C7999" w:rsidRDefault="006C7999" w:rsidP="006C7999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овраги, насыпи, карьеры. 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естественные укрытия уменьшают радиус выхода </w:t>
      </w:r>
      <w:proofErr w:type="gramStart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 техники от воздействия поражающих факторов ядерного оружия по сравнению с открытым расположением ее на равнинной местности</w:t>
      </w:r>
      <w:proofErr w:type="gramEnd"/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1,2- 1,3 раза.</w:t>
      </w: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естественных укрытий для защиты техники возводятся укрытия котлованного типа на одну или две единицы техники.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Укрытие для одного автомобиля с одной аппарелью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для одного автомобиля (специальной и инженерной машины и т.д.) устраивают с одной аппарелью.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8905" cy="3891280"/>
            <wp:effectExtent l="19050" t="0" r="0" b="0"/>
            <wp:docPr id="13" name="Рисунок 13" descr="http://bpsold.narod.ru/files/ip/ip-ok-1/img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psold.narod.ru/files/ip/ip-ok-1/img/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 укрытий с одной аппарелью для одной единицы техники и трудозатраты на их возведение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76"/>
        <w:gridCol w:w="938"/>
        <w:gridCol w:w="11"/>
        <w:gridCol w:w="435"/>
        <w:gridCol w:w="11"/>
        <w:gridCol w:w="464"/>
        <w:gridCol w:w="14"/>
        <w:gridCol w:w="475"/>
        <w:gridCol w:w="1167"/>
        <w:gridCol w:w="1160"/>
        <w:gridCol w:w="1420"/>
      </w:tblGrid>
      <w:tr w:rsidR="00D5360B" w:rsidRPr="006C7999" w:rsidTr="00DD0CD5">
        <w:trPr>
          <w:trHeight w:val="545"/>
          <w:jc w:val="center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</w:t>
            </w:r>
          </w:p>
        </w:tc>
        <w:tc>
          <w:tcPr>
            <w:tcW w:w="23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укрытия,</w:t>
            </w: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вынутого грунта, м3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устройство</w:t>
            </w:r>
          </w:p>
        </w:tc>
      </w:tr>
      <w:tr w:rsidR="00D5360B" w:rsidRPr="006C7999" w:rsidTr="00F819D4">
        <w:trPr>
          <w:trHeight w:val="531"/>
          <w:jc w:val="center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20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20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20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20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AB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AB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бульдозера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УАЗ–452А (452Д)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ГАЗ-66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МАЗ–535А (МАЗ–537А, МАЗ-538)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КрАЗ–255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(КрАЗ-260)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Урал–375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(Урал-377)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КамАЗ–4310 (КамАЗ–5320 и др.)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5360B" w:rsidRPr="006C7999" w:rsidTr="00D5360B">
        <w:trPr>
          <w:jc w:val="center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техника: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ЭОВ–4421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КС–3572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МДК–2М (МДК–3)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БАТ-М (БАТ-2)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ПКТ-2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ИМР-2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БКТ–РК-2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5360B" w:rsidRPr="006C7999" w:rsidTr="00D5360B">
        <w:trPr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</w:t>
            </w:r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Укрытие для двух автомобилей с двумя аппарелями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Укрытие для двух автомобилей (специальных и инженерных машин) и крупногабаритной техники устраивают с двумя аппарелями.</w:t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6690" cy="3385185"/>
            <wp:effectExtent l="19050" t="0" r="0" b="0"/>
            <wp:docPr id="14" name="Рисунок 14" descr="http://bpsold.narod.ru/files/ip/ip-ok-1/img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psold.narod.ru/files/ip/ip-ok-1/img/0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 укрытий с двумя аппарелями для двух единиц техники и трудозатраты на их возведение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6"/>
        <w:gridCol w:w="937"/>
        <w:gridCol w:w="880"/>
        <w:gridCol w:w="1041"/>
        <w:gridCol w:w="410"/>
        <w:gridCol w:w="1090"/>
        <w:gridCol w:w="1160"/>
        <w:gridCol w:w="1307"/>
      </w:tblGrid>
      <w:tr w:rsidR="00D5360B" w:rsidRPr="006C7999" w:rsidTr="00D5360B">
        <w:trPr>
          <w:trHeight w:val="624"/>
          <w:jc w:val="center"/>
        </w:trPr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</w:t>
            </w:r>
          </w:p>
        </w:tc>
        <w:tc>
          <w:tcPr>
            <w:tcW w:w="3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укрытия,</w:t>
            </w: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755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вынутого грунта, м3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устройство</w:t>
            </w:r>
          </w:p>
        </w:tc>
      </w:tr>
      <w:tr w:rsidR="00D5360B" w:rsidRPr="006C7999" w:rsidTr="00D5360B">
        <w:trPr>
          <w:trHeight w:val="612"/>
          <w:jc w:val="center"/>
        </w:trPr>
        <w:tc>
          <w:tcPr>
            <w:tcW w:w="2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10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36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бульдозера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УАЗ–452А (УФЗ-452Д)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ГАЗ-66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МАЗ–535А (МАЗ–537А, МАЗ-538)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КрАЗ–255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(КрАЗ-260)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Урал–375</w:t>
            </w:r>
            <w:proofErr w:type="gramStart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(Урал-377)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5360B" w:rsidRPr="006C7999" w:rsidTr="00D5360B">
        <w:trPr>
          <w:jc w:val="center"/>
        </w:trPr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КамАЗ–4310 (КамАЗ–5320 и др.)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60B" w:rsidRPr="006C7999" w:rsidRDefault="00D5360B" w:rsidP="006C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6C7999" w:rsidRPr="006C7999" w:rsidRDefault="006C7999" w:rsidP="006C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укрытия зависят от типа автомобиля (специальной или инженерной техники). Длина укрытия по дну принимается на 50см, а ширина - на 40-50см больше соответствующих размеров укрываемой техники. Общая высота закрытия (глубина котлована плюс высота бруствера) должны быть не менее высоты машины с грузом. Аппарель для въезда и выезда автомобиля должны иметь уклон 20 градусов, а для крупногабаритной техники - 15 градусов.</w:t>
      </w:r>
    </w:p>
    <w:p w:rsidR="00B021FB" w:rsidRDefault="00B021FB"/>
    <w:sectPr w:rsidR="00B021FB" w:rsidSect="00B0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835"/>
    <w:multiLevelType w:val="multilevel"/>
    <w:tmpl w:val="73A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7999"/>
    <w:rsid w:val="002220CA"/>
    <w:rsid w:val="006C7999"/>
    <w:rsid w:val="00B021FB"/>
    <w:rsid w:val="00CF06EB"/>
    <w:rsid w:val="00D5360B"/>
    <w:rsid w:val="00F0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999"/>
    <w:rPr>
      <w:b/>
      <w:bCs/>
    </w:rPr>
  </w:style>
  <w:style w:type="paragraph" w:styleId="a4">
    <w:name w:val="Normal (Web)"/>
    <w:basedOn w:val="a"/>
    <w:uiPriority w:val="99"/>
    <w:unhideWhenUsed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7999"/>
    <w:rPr>
      <w:i/>
      <w:iCs/>
    </w:rPr>
  </w:style>
  <w:style w:type="character" w:customStyle="1" w:styleId="3">
    <w:name w:val="стиль3"/>
    <w:basedOn w:val="a0"/>
    <w:rsid w:val="006C7999"/>
  </w:style>
  <w:style w:type="paragraph" w:customStyle="1" w:styleId="31">
    <w:name w:val="стиль31"/>
    <w:basedOn w:val="a"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96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94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1427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6</cp:revision>
  <dcterms:created xsi:type="dcterms:W3CDTF">2011-03-30T15:36:00Z</dcterms:created>
  <dcterms:modified xsi:type="dcterms:W3CDTF">2013-04-22T04:36:00Z</dcterms:modified>
</cp:coreProperties>
</file>